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867" w:rsidRPr="003B51A5" w:rsidRDefault="003B51A5" w:rsidP="000F4803">
      <w:pPr>
        <w:jc w:val="center"/>
        <w:rPr>
          <w:b/>
          <w:u w:val="single"/>
        </w:rPr>
      </w:pPr>
      <w:r w:rsidRPr="003B51A5">
        <w:rPr>
          <w:b/>
          <w:u w:val="single"/>
        </w:rPr>
        <w:t>Equality and Diversity Policy</w:t>
      </w:r>
    </w:p>
    <w:p w:rsidR="003B51A5" w:rsidRDefault="003B51A5" w:rsidP="000F4803"/>
    <w:p w:rsidR="000974C9" w:rsidRDefault="000974C9" w:rsidP="000F4803">
      <w:pPr>
        <w:rPr>
          <w:b/>
          <w:szCs w:val="24"/>
        </w:rPr>
      </w:pPr>
      <w:r>
        <w:rPr>
          <w:b/>
          <w:szCs w:val="24"/>
        </w:rPr>
        <w:t>Purpose</w:t>
      </w:r>
    </w:p>
    <w:p w:rsidR="000974C9" w:rsidRDefault="000974C9" w:rsidP="000F4803">
      <w:pPr>
        <w:rPr>
          <w:b/>
          <w:szCs w:val="24"/>
        </w:rPr>
      </w:pPr>
    </w:p>
    <w:p w:rsidR="003B51A5" w:rsidRPr="001142F8" w:rsidRDefault="003B51A5" w:rsidP="000F4803">
      <w:pPr>
        <w:rPr>
          <w:szCs w:val="24"/>
        </w:rPr>
      </w:pPr>
      <w:r w:rsidRPr="003B51A5">
        <w:rPr>
          <w:b/>
          <w:szCs w:val="24"/>
        </w:rPr>
        <w:t>{Name of Organisation}</w:t>
      </w:r>
      <w:r w:rsidRPr="001142F8">
        <w:rPr>
          <w:szCs w:val="24"/>
        </w:rPr>
        <w:t xml:space="preserve"> is committed to meeting the needs and aspirations of </w:t>
      </w:r>
      <w:r w:rsidR="000974C9">
        <w:rPr>
          <w:szCs w:val="24"/>
        </w:rPr>
        <w:t>all stakeholders</w:t>
      </w:r>
      <w:r w:rsidRPr="001142F8">
        <w:rPr>
          <w:szCs w:val="24"/>
        </w:rPr>
        <w:t xml:space="preserve"> in a fair, respectful, and proportionate manner.  Our approach to diversity and equality is to promote inclusiveness by recognising that </w:t>
      </w:r>
      <w:proofErr w:type="gramStart"/>
      <w:r w:rsidR="008B0EA1">
        <w:rPr>
          <w:szCs w:val="24"/>
        </w:rPr>
        <w:t>everyone</w:t>
      </w:r>
      <w:r w:rsidRPr="001142F8">
        <w:rPr>
          <w:szCs w:val="24"/>
        </w:rPr>
        <w:t>,</w:t>
      </w:r>
      <w:proofErr w:type="gramEnd"/>
      <w:r w:rsidRPr="001142F8">
        <w:rPr>
          <w:szCs w:val="24"/>
        </w:rPr>
        <w:t xml:space="preserve"> can make a positive difference in the achievement of the organisation’s vision and in the wider society.</w:t>
      </w:r>
    </w:p>
    <w:p w:rsidR="003B51A5" w:rsidRPr="001142F8" w:rsidRDefault="003B51A5" w:rsidP="000F4803">
      <w:pPr>
        <w:rPr>
          <w:szCs w:val="24"/>
        </w:rPr>
      </w:pPr>
    </w:p>
    <w:p w:rsidR="003B51A5" w:rsidRPr="000974C9" w:rsidRDefault="000974C9" w:rsidP="000F4803">
      <w:pPr>
        <w:rPr>
          <w:b/>
          <w:szCs w:val="24"/>
        </w:rPr>
      </w:pPr>
      <w:r w:rsidRPr="000974C9">
        <w:rPr>
          <w:b/>
          <w:szCs w:val="24"/>
        </w:rPr>
        <w:t>Our Approach</w:t>
      </w:r>
    </w:p>
    <w:p w:rsidR="000974C9" w:rsidRDefault="000974C9" w:rsidP="000F4803">
      <w:pPr>
        <w:rPr>
          <w:szCs w:val="24"/>
        </w:rPr>
      </w:pPr>
    </w:p>
    <w:p w:rsidR="000974C9" w:rsidRDefault="000974C9" w:rsidP="000F4803">
      <w:pPr>
        <w:rPr>
          <w:color w:val="000000"/>
          <w:szCs w:val="24"/>
        </w:rPr>
      </w:pPr>
      <w:r w:rsidRPr="001142F8">
        <w:rPr>
          <w:color w:val="000000"/>
          <w:szCs w:val="24"/>
        </w:rPr>
        <w:t xml:space="preserve">The policy applies to everyone the organisation serves, </w:t>
      </w:r>
      <w:r>
        <w:rPr>
          <w:color w:val="000000"/>
          <w:szCs w:val="24"/>
        </w:rPr>
        <w:t xml:space="preserve">and those </w:t>
      </w:r>
      <w:r w:rsidRPr="001142F8">
        <w:rPr>
          <w:color w:val="000000"/>
          <w:szCs w:val="24"/>
        </w:rPr>
        <w:t xml:space="preserve">who work </w:t>
      </w:r>
      <w:r>
        <w:rPr>
          <w:color w:val="000000"/>
          <w:szCs w:val="24"/>
        </w:rPr>
        <w:t>or volunteer for it</w:t>
      </w:r>
      <w:r w:rsidRPr="001142F8">
        <w:rPr>
          <w:color w:val="000000"/>
          <w:szCs w:val="24"/>
        </w:rPr>
        <w:t xml:space="preserve">. Diversity and equality are integral to all aspects of </w:t>
      </w:r>
      <w:r>
        <w:rPr>
          <w:color w:val="000000"/>
          <w:szCs w:val="24"/>
        </w:rPr>
        <w:t>what we do</w:t>
      </w:r>
      <w:r w:rsidRPr="001142F8">
        <w:rPr>
          <w:color w:val="000000"/>
          <w:szCs w:val="24"/>
        </w:rPr>
        <w:t>.</w:t>
      </w:r>
    </w:p>
    <w:p w:rsidR="000974C9" w:rsidRDefault="000974C9" w:rsidP="000F4803">
      <w:pPr>
        <w:rPr>
          <w:color w:val="000000"/>
          <w:szCs w:val="24"/>
        </w:rPr>
      </w:pPr>
    </w:p>
    <w:p w:rsidR="000974C9" w:rsidRDefault="000974C9" w:rsidP="000F4803">
      <w:pPr>
        <w:rPr>
          <w:color w:val="000000"/>
          <w:szCs w:val="24"/>
        </w:rPr>
      </w:pPr>
      <w:r w:rsidRPr="001142F8">
        <w:rPr>
          <w:color w:val="000000"/>
          <w:szCs w:val="24"/>
        </w:rPr>
        <w:t>We will comply with best practice from legal, regulatory and inspection requirements. Codes of Practice and other guidance will be used appropriately to ensure progress on diversity.</w:t>
      </w:r>
    </w:p>
    <w:p w:rsidR="000974C9" w:rsidRDefault="000974C9" w:rsidP="000F4803">
      <w:pPr>
        <w:rPr>
          <w:color w:val="000000"/>
          <w:szCs w:val="24"/>
        </w:rPr>
      </w:pPr>
    </w:p>
    <w:p w:rsidR="000974C9" w:rsidRDefault="000974C9" w:rsidP="000F4803">
      <w:pPr>
        <w:rPr>
          <w:color w:val="000000"/>
          <w:szCs w:val="24"/>
        </w:rPr>
      </w:pPr>
      <w:r w:rsidRPr="003B51A5">
        <w:rPr>
          <w:b/>
          <w:szCs w:val="24"/>
        </w:rPr>
        <w:t>{Name of Organisation}</w:t>
      </w:r>
      <w:r w:rsidRPr="001142F8">
        <w:rPr>
          <w:szCs w:val="24"/>
        </w:rPr>
        <w:t xml:space="preserve"> </w:t>
      </w:r>
      <w:r w:rsidRPr="001142F8">
        <w:rPr>
          <w:color w:val="000000"/>
          <w:szCs w:val="24"/>
        </w:rPr>
        <w:t>will not discriminate against, bully or victimise any person or organisation on grounds of, race, ethnic origin, nationality, religion or belief, gender, marital status, sexual orientation, disability,</w:t>
      </w:r>
      <w:r w:rsidRPr="001142F8">
        <w:rPr>
          <w:b/>
          <w:i/>
          <w:color w:val="000000"/>
          <w:szCs w:val="24"/>
        </w:rPr>
        <w:t xml:space="preserve"> </w:t>
      </w:r>
      <w:r w:rsidRPr="001142F8">
        <w:rPr>
          <w:color w:val="000000"/>
          <w:szCs w:val="24"/>
        </w:rPr>
        <w:t>age, class, appearance, responsibility for dependants</w:t>
      </w:r>
      <w:r w:rsidR="00EC5013">
        <w:rPr>
          <w:color w:val="000000"/>
          <w:szCs w:val="24"/>
        </w:rPr>
        <w:t>, pregnancy</w:t>
      </w:r>
      <w:r w:rsidRPr="001142F8">
        <w:rPr>
          <w:color w:val="000000"/>
          <w:szCs w:val="24"/>
        </w:rPr>
        <w:t xml:space="preserve"> or any other protected characteristics under the 2010 Equality Act or any other matter which causes a person to be </w:t>
      </w:r>
      <w:r>
        <w:rPr>
          <w:color w:val="000000"/>
          <w:szCs w:val="24"/>
        </w:rPr>
        <w:t>treated unjustly</w:t>
      </w:r>
      <w:r w:rsidRPr="001142F8">
        <w:rPr>
          <w:color w:val="000000"/>
          <w:szCs w:val="24"/>
        </w:rPr>
        <w:t>.</w:t>
      </w:r>
    </w:p>
    <w:p w:rsidR="000974C9" w:rsidRDefault="000974C9" w:rsidP="000F4803">
      <w:pPr>
        <w:rPr>
          <w:color w:val="000000"/>
          <w:szCs w:val="24"/>
        </w:rPr>
      </w:pPr>
    </w:p>
    <w:p w:rsidR="000974C9" w:rsidRPr="000974C9" w:rsidRDefault="000974C9" w:rsidP="000F4803">
      <w:pPr>
        <w:rPr>
          <w:b/>
          <w:color w:val="000000"/>
          <w:szCs w:val="24"/>
        </w:rPr>
      </w:pPr>
      <w:r w:rsidRPr="000974C9">
        <w:rPr>
          <w:b/>
          <w:color w:val="000000"/>
          <w:szCs w:val="24"/>
        </w:rPr>
        <w:t>Principles</w:t>
      </w:r>
    </w:p>
    <w:p w:rsidR="000974C9" w:rsidRDefault="000974C9" w:rsidP="000F4803">
      <w:pPr>
        <w:rPr>
          <w:color w:val="000000"/>
          <w:szCs w:val="24"/>
        </w:rPr>
      </w:pPr>
    </w:p>
    <w:p w:rsidR="000974C9" w:rsidRPr="00931CFB" w:rsidRDefault="000974C9" w:rsidP="000F4803">
      <w:pPr>
        <w:pStyle w:val="ListParagraph"/>
        <w:numPr>
          <w:ilvl w:val="0"/>
          <w:numId w:val="1"/>
        </w:numPr>
        <w:rPr>
          <w:szCs w:val="24"/>
        </w:rPr>
      </w:pPr>
      <w:r w:rsidRPr="00931CFB">
        <w:rPr>
          <w:szCs w:val="24"/>
        </w:rPr>
        <w:t>To demonstrate our commitment to diversity and equality, working to eliminating all forms of discrimination whether covered in law or not.</w:t>
      </w:r>
    </w:p>
    <w:p w:rsidR="000974C9" w:rsidRPr="00931CFB" w:rsidRDefault="000974C9" w:rsidP="000F4803">
      <w:pPr>
        <w:pStyle w:val="ListParagraph"/>
        <w:numPr>
          <w:ilvl w:val="0"/>
          <w:numId w:val="1"/>
        </w:numPr>
        <w:rPr>
          <w:szCs w:val="24"/>
        </w:rPr>
      </w:pPr>
      <w:r w:rsidRPr="00931CFB">
        <w:rPr>
          <w:szCs w:val="24"/>
        </w:rPr>
        <w:t>To raise awareness, recognise and celebrate our successes, forming a platform for continuous learning and improvement.</w:t>
      </w:r>
    </w:p>
    <w:p w:rsidR="000974C9" w:rsidRPr="00931CFB" w:rsidRDefault="000974C9" w:rsidP="000F4803">
      <w:pPr>
        <w:pStyle w:val="ListParagraph"/>
        <w:numPr>
          <w:ilvl w:val="0"/>
          <w:numId w:val="1"/>
        </w:numPr>
        <w:rPr>
          <w:szCs w:val="24"/>
        </w:rPr>
      </w:pPr>
      <w:r w:rsidRPr="00931CFB">
        <w:rPr>
          <w:szCs w:val="24"/>
        </w:rPr>
        <w:t xml:space="preserve">To have a greater and deeper understanding of our </w:t>
      </w:r>
      <w:r w:rsidR="00931CFB" w:rsidRPr="00931CFB">
        <w:rPr>
          <w:szCs w:val="24"/>
        </w:rPr>
        <w:t>stakeholders</w:t>
      </w:r>
    </w:p>
    <w:p w:rsidR="008B0EA1" w:rsidRPr="00931CFB" w:rsidRDefault="00931CFB" w:rsidP="000F4803">
      <w:pPr>
        <w:pStyle w:val="ListParagraph"/>
        <w:numPr>
          <w:ilvl w:val="0"/>
          <w:numId w:val="1"/>
        </w:numPr>
        <w:rPr>
          <w:szCs w:val="24"/>
        </w:rPr>
      </w:pPr>
      <w:r w:rsidRPr="00931CFB">
        <w:rPr>
          <w:szCs w:val="24"/>
        </w:rPr>
        <w:t xml:space="preserve">To have </w:t>
      </w:r>
      <w:r>
        <w:rPr>
          <w:szCs w:val="24"/>
        </w:rPr>
        <w:t>Trustees/Committee</w:t>
      </w:r>
      <w:r w:rsidRPr="00931CFB">
        <w:rPr>
          <w:szCs w:val="24"/>
        </w:rPr>
        <w:t xml:space="preserve"> members, staff, volunteers </w:t>
      </w:r>
      <w:r w:rsidR="008B0EA1" w:rsidRPr="00931CFB">
        <w:rPr>
          <w:szCs w:val="24"/>
        </w:rPr>
        <w:t>and members that refle</w:t>
      </w:r>
      <w:r w:rsidRPr="00931CFB">
        <w:rPr>
          <w:szCs w:val="24"/>
        </w:rPr>
        <w:t>ct the makeup of the community that</w:t>
      </w:r>
      <w:r w:rsidR="008B0EA1" w:rsidRPr="00931CFB">
        <w:rPr>
          <w:szCs w:val="24"/>
        </w:rPr>
        <w:t xml:space="preserve"> we serve.</w:t>
      </w:r>
    </w:p>
    <w:p w:rsidR="008B0EA1" w:rsidRPr="00931CFB" w:rsidRDefault="008B0EA1" w:rsidP="000F4803">
      <w:pPr>
        <w:pStyle w:val="ListParagraph"/>
        <w:numPr>
          <w:ilvl w:val="0"/>
          <w:numId w:val="1"/>
        </w:numPr>
        <w:rPr>
          <w:szCs w:val="24"/>
        </w:rPr>
      </w:pPr>
      <w:r w:rsidRPr="00931CFB">
        <w:rPr>
          <w:szCs w:val="24"/>
        </w:rPr>
        <w:t xml:space="preserve">To work in inclusive ways </w:t>
      </w:r>
      <w:r w:rsidR="00931CFB">
        <w:rPr>
          <w:szCs w:val="24"/>
        </w:rPr>
        <w:t>to develop</w:t>
      </w:r>
      <w:r w:rsidRPr="00931CFB">
        <w:rPr>
          <w:szCs w:val="24"/>
        </w:rPr>
        <w:t xml:space="preserve"> an organisational culture that proactively promotes diversity and equality.</w:t>
      </w:r>
    </w:p>
    <w:p w:rsidR="008B0EA1" w:rsidRDefault="008B0EA1" w:rsidP="000F4803">
      <w:pPr>
        <w:rPr>
          <w:szCs w:val="24"/>
        </w:rPr>
      </w:pPr>
    </w:p>
    <w:p w:rsidR="008B0EA1" w:rsidRDefault="008B0EA1" w:rsidP="000F4803">
      <w:pPr>
        <w:rPr>
          <w:b/>
          <w:color w:val="000000"/>
          <w:szCs w:val="24"/>
        </w:rPr>
      </w:pPr>
      <w:r w:rsidRPr="008B0EA1">
        <w:rPr>
          <w:b/>
          <w:color w:val="000000"/>
          <w:szCs w:val="24"/>
        </w:rPr>
        <w:t>Roles and Responsibilities</w:t>
      </w:r>
    </w:p>
    <w:p w:rsidR="008B0EA1" w:rsidRDefault="008B0EA1" w:rsidP="000F4803">
      <w:pPr>
        <w:rPr>
          <w:color w:val="000000"/>
          <w:szCs w:val="24"/>
        </w:rPr>
      </w:pPr>
    </w:p>
    <w:p w:rsidR="008B0EA1" w:rsidRDefault="008B0EA1" w:rsidP="000F4803">
      <w:pPr>
        <w:rPr>
          <w:szCs w:val="24"/>
        </w:rPr>
      </w:pPr>
      <w:r w:rsidRPr="001142F8">
        <w:rPr>
          <w:szCs w:val="24"/>
        </w:rPr>
        <w:t xml:space="preserve">Anyone representing </w:t>
      </w:r>
      <w:r w:rsidR="00931CFB" w:rsidRPr="003B51A5">
        <w:rPr>
          <w:b/>
          <w:szCs w:val="24"/>
        </w:rPr>
        <w:t>{Name of Organisation}</w:t>
      </w:r>
      <w:r w:rsidR="00931CFB" w:rsidRPr="001142F8">
        <w:rPr>
          <w:szCs w:val="24"/>
        </w:rPr>
        <w:t xml:space="preserve"> </w:t>
      </w:r>
      <w:r w:rsidRPr="001142F8">
        <w:rPr>
          <w:szCs w:val="24"/>
        </w:rPr>
        <w:t xml:space="preserve">has to abide by all policies and procedures of the organisation. This </w:t>
      </w:r>
      <w:r w:rsidR="00B339C1">
        <w:rPr>
          <w:szCs w:val="24"/>
        </w:rPr>
        <w:t>includes</w:t>
      </w:r>
      <w:r w:rsidRPr="001142F8">
        <w:rPr>
          <w:szCs w:val="24"/>
        </w:rPr>
        <w:t xml:space="preserve"> </w:t>
      </w:r>
      <w:r w:rsidR="00931CFB">
        <w:rPr>
          <w:szCs w:val="24"/>
        </w:rPr>
        <w:t xml:space="preserve">trustees, </w:t>
      </w:r>
      <w:r w:rsidRPr="001142F8">
        <w:rPr>
          <w:szCs w:val="24"/>
        </w:rPr>
        <w:t>employees, volunteers, contractors, consultants and agency staff.  This list is not exhaustive.</w:t>
      </w:r>
    </w:p>
    <w:p w:rsidR="008B0EA1" w:rsidRDefault="008B0EA1" w:rsidP="000F4803">
      <w:pPr>
        <w:rPr>
          <w:szCs w:val="24"/>
        </w:rPr>
      </w:pPr>
      <w:r w:rsidRPr="001142F8">
        <w:rPr>
          <w:szCs w:val="24"/>
        </w:rPr>
        <w:t xml:space="preserve">The </w:t>
      </w:r>
      <w:r w:rsidR="00931CFB">
        <w:rPr>
          <w:szCs w:val="24"/>
        </w:rPr>
        <w:t>Trustees/Management Committee</w:t>
      </w:r>
      <w:r w:rsidRPr="001142F8">
        <w:rPr>
          <w:szCs w:val="24"/>
        </w:rPr>
        <w:t xml:space="preserve">’s leadership role will ensure the policy is successful. Staff </w:t>
      </w:r>
      <w:r w:rsidR="00931CFB">
        <w:rPr>
          <w:szCs w:val="24"/>
        </w:rPr>
        <w:t xml:space="preserve">and volunteers </w:t>
      </w:r>
      <w:r w:rsidRPr="001142F8">
        <w:rPr>
          <w:szCs w:val="24"/>
        </w:rPr>
        <w:t xml:space="preserve">will have professional, individual and collective responsibility to implement the policy. Contractors, consultants and partner organisations are required to demonstrate their commitment </w:t>
      </w:r>
      <w:r w:rsidR="00931CFB">
        <w:rPr>
          <w:szCs w:val="24"/>
        </w:rPr>
        <w:t>to</w:t>
      </w:r>
      <w:r w:rsidRPr="001142F8">
        <w:rPr>
          <w:szCs w:val="24"/>
        </w:rPr>
        <w:t xml:space="preserve"> our policy objectives on</w:t>
      </w:r>
      <w:r w:rsidR="00931CFB">
        <w:rPr>
          <w:szCs w:val="24"/>
        </w:rPr>
        <w:t xml:space="preserve"> equality and</w:t>
      </w:r>
      <w:r w:rsidRPr="001142F8">
        <w:rPr>
          <w:szCs w:val="24"/>
        </w:rPr>
        <w:t xml:space="preserve"> diversity.</w:t>
      </w:r>
    </w:p>
    <w:p w:rsidR="008B0EA1" w:rsidRDefault="008B0EA1" w:rsidP="000F4803">
      <w:pPr>
        <w:rPr>
          <w:b/>
          <w:color w:val="000000"/>
          <w:szCs w:val="24"/>
        </w:rPr>
      </w:pPr>
      <w:bookmarkStart w:id="0" w:name="_GoBack"/>
      <w:bookmarkEnd w:id="0"/>
    </w:p>
    <w:p w:rsidR="00931CFB" w:rsidRDefault="000F4803" w:rsidP="000F4803">
      <w:pPr>
        <w:rPr>
          <w:szCs w:val="24"/>
        </w:rPr>
      </w:pPr>
      <w:r w:rsidRPr="001142F8">
        <w:rPr>
          <w:szCs w:val="24"/>
        </w:rPr>
        <w:lastRenderedPageBreak/>
        <w:t xml:space="preserve">We aim to be an organisation that values, recognises and responds to the diverse needs of those </w:t>
      </w:r>
      <w:r>
        <w:rPr>
          <w:szCs w:val="24"/>
        </w:rPr>
        <w:t xml:space="preserve">that </w:t>
      </w:r>
      <w:r w:rsidRPr="001142F8">
        <w:rPr>
          <w:szCs w:val="24"/>
        </w:rPr>
        <w:t>we serve. We adhere to the Equality Act 2010 and will not discriminate against any person or other organisation with particular reference to protected characteristics</w:t>
      </w:r>
      <w:r>
        <w:rPr>
          <w:szCs w:val="24"/>
        </w:rPr>
        <w:t>.</w:t>
      </w:r>
    </w:p>
    <w:p w:rsidR="000F4803" w:rsidRDefault="000F4803" w:rsidP="000F4803">
      <w:pPr>
        <w:rPr>
          <w:szCs w:val="24"/>
        </w:rPr>
      </w:pPr>
    </w:p>
    <w:p w:rsidR="000F4803" w:rsidRPr="001142F8" w:rsidRDefault="00B339C1" w:rsidP="000F4803">
      <w:pPr>
        <w:rPr>
          <w:b/>
          <w:szCs w:val="24"/>
          <w:lang w:val="en-US"/>
        </w:rPr>
      </w:pPr>
      <w:r>
        <w:rPr>
          <w:b/>
          <w:szCs w:val="24"/>
          <w:lang w:val="en-US"/>
        </w:rPr>
        <w:t xml:space="preserve">Organisation/Club </w:t>
      </w:r>
      <w:r w:rsidR="000F4803" w:rsidRPr="001142F8">
        <w:rPr>
          <w:b/>
          <w:szCs w:val="24"/>
          <w:lang w:val="en-US"/>
        </w:rPr>
        <w:t>Membership Policy</w:t>
      </w:r>
    </w:p>
    <w:p w:rsidR="000F4803" w:rsidRPr="001142F8" w:rsidRDefault="000F4803" w:rsidP="000F4803">
      <w:pPr>
        <w:rPr>
          <w:b/>
          <w:szCs w:val="24"/>
          <w:lang w:val="en-US"/>
        </w:rPr>
      </w:pPr>
    </w:p>
    <w:p w:rsidR="000F4803" w:rsidRPr="001142F8" w:rsidRDefault="000F4803" w:rsidP="000F4803">
      <w:pPr>
        <w:numPr>
          <w:ilvl w:val="0"/>
          <w:numId w:val="6"/>
        </w:numPr>
        <w:tabs>
          <w:tab w:val="num" w:pos="1080"/>
        </w:tabs>
        <w:rPr>
          <w:b/>
          <w:szCs w:val="24"/>
          <w:lang w:val="en-US"/>
        </w:rPr>
      </w:pPr>
      <w:r w:rsidRPr="001142F8">
        <w:rPr>
          <w:szCs w:val="24"/>
          <w:lang w:val="en-US"/>
        </w:rPr>
        <w:t xml:space="preserve">Positive steps </w:t>
      </w:r>
      <w:r>
        <w:rPr>
          <w:szCs w:val="24"/>
          <w:lang w:val="en-US"/>
        </w:rPr>
        <w:t>will</w:t>
      </w:r>
      <w:r w:rsidRPr="001142F8">
        <w:rPr>
          <w:szCs w:val="24"/>
          <w:lang w:val="en-US"/>
        </w:rPr>
        <w:t xml:space="preserve"> be taken to encourage as wide a membership as possible</w:t>
      </w:r>
    </w:p>
    <w:p w:rsidR="000F4803" w:rsidRPr="001142F8" w:rsidRDefault="000F4803" w:rsidP="000F4803">
      <w:pPr>
        <w:numPr>
          <w:ilvl w:val="0"/>
          <w:numId w:val="2"/>
        </w:numPr>
        <w:tabs>
          <w:tab w:val="clear" w:pos="360"/>
          <w:tab w:val="num" w:pos="0"/>
        </w:tabs>
        <w:ind w:left="720"/>
        <w:rPr>
          <w:b/>
          <w:szCs w:val="24"/>
          <w:lang w:val="en-US"/>
        </w:rPr>
      </w:pPr>
      <w:r w:rsidRPr="001142F8">
        <w:rPr>
          <w:szCs w:val="24"/>
          <w:lang w:val="en-US"/>
        </w:rPr>
        <w:t xml:space="preserve">Positive action </w:t>
      </w:r>
      <w:r w:rsidR="00B339C1">
        <w:rPr>
          <w:szCs w:val="24"/>
          <w:lang w:val="en-US"/>
        </w:rPr>
        <w:t>will</w:t>
      </w:r>
      <w:r w:rsidRPr="001142F8">
        <w:rPr>
          <w:szCs w:val="24"/>
          <w:lang w:val="en-US"/>
        </w:rPr>
        <w:t xml:space="preserve"> be taken to reach out to minority or disadvantaged groups</w:t>
      </w:r>
      <w:r w:rsidR="00B339C1">
        <w:rPr>
          <w:szCs w:val="24"/>
          <w:lang w:val="en-US"/>
        </w:rPr>
        <w:t>/individuals</w:t>
      </w:r>
      <w:r w:rsidRPr="001142F8">
        <w:rPr>
          <w:szCs w:val="24"/>
          <w:lang w:val="en-US"/>
        </w:rPr>
        <w:t xml:space="preserve"> to let them know</w:t>
      </w:r>
      <w:r w:rsidR="00B339C1">
        <w:rPr>
          <w:szCs w:val="24"/>
          <w:lang w:val="en-US"/>
        </w:rPr>
        <w:t xml:space="preserve"> that</w:t>
      </w:r>
      <w:r w:rsidRPr="001142F8">
        <w:rPr>
          <w:szCs w:val="24"/>
          <w:lang w:val="en-US"/>
        </w:rPr>
        <w:t xml:space="preserve"> we want to work with them</w:t>
      </w:r>
    </w:p>
    <w:p w:rsidR="000F4803" w:rsidRPr="001142F8" w:rsidRDefault="00B339C1" w:rsidP="000F4803">
      <w:pPr>
        <w:numPr>
          <w:ilvl w:val="0"/>
          <w:numId w:val="2"/>
        </w:numPr>
        <w:tabs>
          <w:tab w:val="clear" w:pos="360"/>
          <w:tab w:val="num" w:pos="0"/>
        </w:tabs>
        <w:ind w:left="720"/>
        <w:rPr>
          <w:b/>
          <w:szCs w:val="24"/>
          <w:lang w:val="en-US"/>
        </w:rPr>
      </w:pPr>
      <w:r>
        <w:rPr>
          <w:szCs w:val="24"/>
          <w:lang w:val="en-US"/>
        </w:rPr>
        <w:t xml:space="preserve">Where possible </w:t>
      </w:r>
      <w:r w:rsidR="000F4803" w:rsidRPr="001142F8">
        <w:rPr>
          <w:szCs w:val="24"/>
          <w:lang w:val="en-US"/>
        </w:rPr>
        <w:t xml:space="preserve">meetings and training sessions </w:t>
      </w:r>
      <w:r>
        <w:rPr>
          <w:szCs w:val="24"/>
          <w:lang w:val="en-US"/>
        </w:rPr>
        <w:t>will</w:t>
      </w:r>
      <w:r w:rsidR="000F4803" w:rsidRPr="001142F8">
        <w:rPr>
          <w:szCs w:val="24"/>
          <w:lang w:val="en-US"/>
        </w:rPr>
        <w:t xml:space="preserve"> be held in accessible buildings</w:t>
      </w:r>
    </w:p>
    <w:p w:rsidR="000F4803" w:rsidRPr="001142F8" w:rsidRDefault="000F4803" w:rsidP="000F4803">
      <w:pPr>
        <w:numPr>
          <w:ilvl w:val="0"/>
          <w:numId w:val="2"/>
        </w:numPr>
        <w:tabs>
          <w:tab w:val="clear" w:pos="360"/>
          <w:tab w:val="num" w:pos="0"/>
        </w:tabs>
        <w:ind w:left="720"/>
        <w:rPr>
          <w:b/>
          <w:szCs w:val="24"/>
          <w:lang w:val="en-US"/>
        </w:rPr>
      </w:pPr>
      <w:r w:rsidRPr="001142F8">
        <w:rPr>
          <w:szCs w:val="24"/>
          <w:lang w:val="en-US"/>
        </w:rPr>
        <w:t xml:space="preserve">Non-Sexist language and titles </w:t>
      </w:r>
      <w:r w:rsidR="00B339C1">
        <w:rPr>
          <w:szCs w:val="24"/>
          <w:lang w:val="en-US"/>
        </w:rPr>
        <w:t>will</w:t>
      </w:r>
      <w:r w:rsidRPr="001142F8">
        <w:rPr>
          <w:szCs w:val="24"/>
          <w:lang w:val="en-US"/>
        </w:rPr>
        <w:t xml:space="preserve"> be used.</w:t>
      </w:r>
    </w:p>
    <w:p w:rsidR="000F4803" w:rsidRPr="001142F8" w:rsidRDefault="000F4803" w:rsidP="000F4803">
      <w:pPr>
        <w:rPr>
          <w:b/>
          <w:szCs w:val="24"/>
          <w:lang w:val="en-US"/>
        </w:rPr>
      </w:pPr>
    </w:p>
    <w:p w:rsidR="000F4803" w:rsidRPr="001142F8" w:rsidRDefault="000F4803" w:rsidP="000F4803">
      <w:pPr>
        <w:rPr>
          <w:b/>
          <w:szCs w:val="24"/>
          <w:lang w:val="en-US"/>
        </w:rPr>
      </w:pPr>
      <w:r w:rsidRPr="001142F8">
        <w:rPr>
          <w:b/>
          <w:szCs w:val="24"/>
          <w:lang w:val="en-US"/>
        </w:rPr>
        <w:t>Board of Trustees</w:t>
      </w:r>
      <w:r w:rsidR="00B339C1">
        <w:rPr>
          <w:b/>
          <w:szCs w:val="24"/>
          <w:lang w:val="en-US"/>
        </w:rPr>
        <w:t>/Management Committee</w:t>
      </w:r>
    </w:p>
    <w:p w:rsidR="000F4803" w:rsidRPr="001142F8" w:rsidRDefault="000F4803" w:rsidP="000F4803">
      <w:pPr>
        <w:rPr>
          <w:b/>
          <w:szCs w:val="24"/>
          <w:lang w:val="en-US"/>
        </w:rPr>
      </w:pPr>
    </w:p>
    <w:p w:rsidR="000F4803" w:rsidRPr="001142F8" w:rsidRDefault="000F4803" w:rsidP="000F4803">
      <w:pPr>
        <w:numPr>
          <w:ilvl w:val="0"/>
          <w:numId w:val="3"/>
        </w:numPr>
        <w:tabs>
          <w:tab w:val="clear" w:pos="360"/>
          <w:tab w:val="num" w:pos="0"/>
        </w:tabs>
        <w:ind w:left="720"/>
        <w:rPr>
          <w:b/>
          <w:szCs w:val="24"/>
          <w:lang w:val="en-US"/>
        </w:rPr>
      </w:pPr>
      <w:r w:rsidRPr="001142F8">
        <w:rPr>
          <w:szCs w:val="24"/>
          <w:lang w:val="en-US"/>
        </w:rPr>
        <w:t>Steps should be taken to ensure a wide mix of people on the Board</w:t>
      </w:r>
      <w:r w:rsidR="00B339C1">
        <w:rPr>
          <w:szCs w:val="24"/>
          <w:lang w:val="en-US"/>
        </w:rPr>
        <w:t>/Management Committee</w:t>
      </w:r>
    </w:p>
    <w:p w:rsidR="000F4803" w:rsidRPr="001142F8" w:rsidRDefault="000F4803" w:rsidP="000F4803">
      <w:pPr>
        <w:numPr>
          <w:ilvl w:val="0"/>
          <w:numId w:val="3"/>
        </w:numPr>
        <w:tabs>
          <w:tab w:val="clear" w:pos="360"/>
          <w:tab w:val="num" w:pos="0"/>
        </w:tabs>
        <w:ind w:left="720"/>
        <w:rPr>
          <w:b/>
          <w:szCs w:val="24"/>
          <w:lang w:val="en-US"/>
        </w:rPr>
      </w:pPr>
      <w:r w:rsidRPr="001142F8">
        <w:rPr>
          <w:szCs w:val="24"/>
          <w:lang w:val="en-US"/>
        </w:rPr>
        <w:t xml:space="preserve">People from ethnic minority groups </w:t>
      </w:r>
      <w:r w:rsidR="00B339C1">
        <w:rPr>
          <w:szCs w:val="24"/>
          <w:lang w:val="en-US"/>
        </w:rPr>
        <w:t>will</w:t>
      </w:r>
      <w:r w:rsidRPr="001142F8">
        <w:rPr>
          <w:szCs w:val="24"/>
          <w:lang w:val="en-US"/>
        </w:rPr>
        <w:t xml:space="preserve"> be encouraged to stand</w:t>
      </w:r>
    </w:p>
    <w:p w:rsidR="000F4803" w:rsidRPr="001142F8" w:rsidRDefault="000F4803" w:rsidP="000F4803">
      <w:pPr>
        <w:numPr>
          <w:ilvl w:val="0"/>
          <w:numId w:val="3"/>
        </w:numPr>
        <w:tabs>
          <w:tab w:val="clear" w:pos="360"/>
          <w:tab w:val="num" w:pos="0"/>
        </w:tabs>
        <w:ind w:left="720"/>
        <w:rPr>
          <w:b/>
          <w:szCs w:val="24"/>
          <w:lang w:val="en-US"/>
        </w:rPr>
      </w:pPr>
      <w:r w:rsidRPr="001142F8">
        <w:rPr>
          <w:szCs w:val="24"/>
          <w:lang w:val="en-US"/>
        </w:rPr>
        <w:t xml:space="preserve">People with disabilities </w:t>
      </w:r>
      <w:r w:rsidR="00B339C1">
        <w:rPr>
          <w:szCs w:val="24"/>
          <w:lang w:val="en-US"/>
        </w:rPr>
        <w:t>will</w:t>
      </w:r>
      <w:r w:rsidRPr="001142F8">
        <w:rPr>
          <w:szCs w:val="24"/>
          <w:lang w:val="en-US"/>
        </w:rPr>
        <w:t xml:space="preserve"> be encouraged to stand</w:t>
      </w:r>
    </w:p>
    <w:p w:rsidR="000F4803" w:rsidRPr="001142F8" w:rsidRDefault="00B339C1" w:rsidP="000F4803">
      <w:pPr>
        <w:numPr>
          <w:ilvl w:val="0"/>
          <w:numId w:val="3"/>
        </w:numPr>
        <w:tabs>
          <w:tab w:val="clear" w:pos="360"/>
          <w:tab w:val="num" w:pos="0"/>
        </w:tabs>
        <w:ind w:left="720"/>
        <w:rPr>
          <w:b/>
          <w:szCs w:val="24"/>
          <w:lang w:val="en-US"/>
        </w:rPr>
      </w:pPr>
      <w:r>
        <w:rPr>
          <w:szCs w:val="24"/>
          <w:lang w:val="en-US"/>
        </w:rPr>
        <w:t xml:space="preserve">Where possible meetings will </w:t>
      </w:r>
      <w:r w:rsidR="000F4803" w:rsidRPr="001142F8">
        <w:rPr>
          <w:szCs w:val="24"/>
          <w:lang w:val="en-US"/>
        </w:rPr>
        <w:t>be held in rooms that are accessible to people with a wide range of handicaps</w:t>
      </w:r>
    </w:p>
    <w:p w:rsidR="000F4803" w:rsidRPr="001142F8" w:rsidRDefault="000F4803" w:rsidP="000F4803">
      <w:pPr>
        <w:numPr>
          <w:ilvl w:val="0"/>
          <w:numId w:val="3"/>
        </w:numPr>
        <w:tabs>
          <w:tab w:val="clear" w:pos="360"/>
          <w:tab w:val="num" w:pos="0"/>
        </w:tabs>
        <w:ind w:left="720"/>
        <w:rPr>
          <w:b/>
          <w:szCs w:val="24"/>
          <w:lang w:val="en-US"/>
        </w:rPr>
      </w:pPr>
      <w:r w:rsidRPr="001142F8">
        <w:rPr>
          <w:szCs w:val="24"/>
          <w:lang w:val="en-US"/>
        </w:rPr>
        <w:t xml:space="preserve">Timing of meetings </w:t>
      </w:r>
      <w:r w:rsidR="00B339C1">
        <w:rPr>
          <w:szCs w:val="24"/>
          <w:lang w:val="en-US"/>
        </w:rPr>
        <w:t>will</w:t>
      </w:r>
      <w:r w:rsidRPr="001142F8">
        <w:rPr>
          <w:szCs w:val="24"/>
          <w:lang w:val="en-US"/>
        </w:rPr>
        <w:t xml:space="preserve"> not exclude certain groups of people from being able to participate</w:t>
      </w:r>
    </w:p>
    <w:p w:rsidR="000F4803" w:rsidRPr="001142F8" w:rsidRDefault="000F4803" w:rsidP="000F4803">
      <w:pPr>
        <w:numPr>
          <w:ilvl w:val="0"/>
          <w:numId w:val="3"/>
        </w:numPr>
        <w:tabs>
          <w:tab w:val="clear" w:pos="360"/>
          <w:tab w:val="num" w:pos="0"/>
        </w:tabs>
        <w:ind w:left="720"/>
        <w:rPr>
          <w:b/>
          <w:szCs w:val="24"/>
          <w:lang w:val="en-US"/>
        </w:rPr>
      </w:pPr>
      <w:r w:rsidRPr="001142F8">
        <w:rPr>
          <w:szCs w:val="24"/>
          <w:lang w:val="en-US"/>
        </w:rPr>
        <w:t xml:space="preserve">Obvious gaps in membership </w:t>
      </w:r>
      <w:r w:rsidR="00B339C1">
        <w:rPr>
          <w:szCs w:val="24"/>
          <w:lang w:val="en-US"/>
        </w:rPr>
        <w:t>will</w:t>
      </w:r>
      <w:r w:rsidRPr="001142F8">
        <w:rPr>
          <w:szCs w:val="24"/>
          <w:lang w:val="en-US"/>
        </w:rPr>
        <w:t xml:space="preserve"> be filled if at all possible by co-option</w:t>
      </w:r>
    </w:p>
    <w:p w:rsidR="000F4803" w:rsidRPr="001142F8" w:rsidRDefault="000F4803" w:rsidP="000F4803">
      <w:pPr>
        <w:numPr>
          <w:ilvl w:val="0"/>
          <w:numId w:val="3"/>
        </w:numPr>
        <w:tabs>
          <w:tab w:val="clear" w:pos="360"/>
          <w:tab w:val="num" w:pos="0"/>
        </w:tabs>
        <w:ind w:left="720"/>
        <w:rPr>
          <w:b/>
          <w:szCs w:val="24"/>
          <w:lang w:val="en-US"/>
        </w:rPr>
      </w:pPr>
      <w:r w:rsidRPr="001142F8">
        <w:rPr>
          <w:szCs w:val="24"/>
          <w:lang w:val="en-US"/>
        </w:rPr>
        <w:t>All new Board</w:t>
      </w:r>
      <w:r w:rsidR="00A87303">
        <w:rPr>
          <w:szCs w:val="24"/>
          <w:lang w:val="en-US"/>
        </w:rPr>
        <w:t>/Management Committee</w:t>
      </w:r>
      <w:r w:rsidRPr="001142F8">
        <w:rPr>
          <w:szCs w:val="24"/>
          <w:lang w:val="en-US"/>
        </w:rPr>
        <w:t xml:space="preserve"> members </w:t>
      </w:r>
      <w:r w:rsidR="00A87303">
        <w:rPr>
          <w:szCs w:val="24"/>
          <w:lang w:val="en-US"/>
        </w:rPr>
        <w:t>will</w:t>
      </w:r>
      <w:r w:rsidRPr="001142F8">
        <w:rPr>
          <w:szCs w:val="24"/>
          <w:lang w:val="en-US"/>
        </w:rPr>
        <w:t xml:space="preserve"> be given an Induction Pack</w:t>
      </w:r>
    </w:p>
    <w:p w:rsidR="00A87303" w:rsidRPr="00A87303" w:rsidRDefault="000F4803" w:rsidP="000F4803">
      <w:pPr>
        <w:numPr>
          <w:ilvl w:val="0"/>
          <w:numId w:val="3"/>
        </w:numPr>
        <w:tabs>
          <w:tab w:val="clear" w:pos="360"/>
          <w:tab w:val="num" w:pos="0"/>
        </w:tabs>
        <w:ind w:left="720"/>
        <w:rPr>
          <w:b/>
          <w:szCs w:val="24"/>
          <w:lang w:val="en-US"/>
        </w:rPr>
      </w:pPr>
      <w:r w:rsidRPr="00A87303">
        <w:rPr>
          <w:szCs w:val="24"/>
          <w:lang w:val="en-US"/>
        </w:rPr>
        <w:t>All new Board</w:t>
      </w:r>
      <w:r w:rsidR="00A87303" w:rsidRPr="00A87303">
        <w:rPr>
          <w:szCs w:val="24"/>
          <w:lang w:val="en-US"/>
        </w:rPr>
        <w:t>/Management Committee</w:t>
      </w:r>
      <w:r w:rsidRPr="00A87303">
        <w:rPr>
          <w:szCs w:val="24"/>
          <w:lang w:val="en-US"/>
        </w:rPr>
        <w:t xml:space="preserve"> members </w:t>
      </w:r>
      <w:r w:rsidR="00A87303" w:rsidRPr="00A87303">
        <w:rPr>
          <w:szCs w:val="24"/>
          <w:lang w:val="en-US"/>
        </w:rPr>
        <w:t>will</w:t>
      </w:r>
      <w:r w:rsidRPr="00A87303">
        <w:rPr>
          <w:szCs w:val="24"/>
          <w:lang w:val="en-US"/>
        </w:rPr>
        <w:t xml:space="preserve"> be offered and encouraged to attend training </w:t>
      </w:r>
    </w:p>
    <w:p w:rsidR="000F4803" w:rsidRPr="001142F8" w:rsidRDefault="000F4803" w:rsidP="000F4803">
      <w:pPr>
        <w:rPr>
          <w:szCs w:val="24"/>
          <w:lang w:val="en-US"/>
        </w:rPr>
      </w:pPr>
    </w:p>
    <w:p w:rsidR="000F4803" w:rsidRPr="001142F8" w:rsidRDefault="000F4803" w:rsidP="000F4803">
      <w:pPr>
        <w:rPr>
          <w:b/>
          <w:szCs w:val="24"/>
          <w:lang w:val="en-US"/>
        </w:rPr>
      </w:pPr>
      <w:r w:rsidRPr="001142F8">
        <w:rPr>
          <w:b/>
          <w:szCs w:val="24"/>
          <w:lang w:val="en-US"/>
        </w:rPr>
        <w:t>Employment Policy</w:t>
      </w:r>
    </w:p>
    <w:p w:rsidR="000F4803" w:rsidRPr="001142F8" w:rsidRDefault="000F4803" w:rsidP="000F4803">
      <w:pPr>
        <w:rPr>
          <w:b/>
          <w:szCs w:val="24"/>
          <w:lang w:val="en-US"/>
        </w:rPr>
      </w:pPr>
    </w:p>
    <w:p w:rsidR="000F4803" w:rsidRPr="001142F8" w:rsidRDefault="000F4803" w:rsidP="000F4803">
      <w:pPr>
        <w:pStyle w:val="BodyTextIndent"/>
        <w:ind w:left="349" w:firstLine="0"/>
        <w:rPr>
          <w:rFonts w:ascii="Arial" w:hAnsi="Arial" w:cs="Arial"/>
          <w:sz w:val="24"/>
          <w:szCs w:val="24"/>
        </w:rPr>
      </w:pPr>
      <w:r w:rsidRPr="001142F8">
        <w:rPr>
          <w:rFonts w:ascii="Arial" w:hAnsi="Arial" w:cs="Arial"/>
          <w:sz w:val="24"/>
          <w:szCs w:val="24"/>
        </w:rPr>
        <w:t>Equal Opportunities method of recruitment and selection shall always be used.</w:t>
      </w:r>
    </w:p>
    <w:p w:rsidR="000F4803" w:rsidRPr="001142F8" w:rsidRDefault="000F4803" w:rsidP="000F4803">
      <w:pPr>
        <w:numPr>
          <w:ilvl w:val="0"/>
          <w:numId w:val="4"/>
        </w:numPr>
        <w:ind w:left="1080"/>
        <w:rPr>
          <w:color w:val="000000"/>
          <w:szCs w:val="24"/>
          <w:lang w:val="en-US"/>
        </w:rPr>
      </w:pPr>
      <w:r w:rsidRPr="001142F8">
        <w:rPr>
          <w:color w:val="000000"/>
          <w:szCs w:val="24"/>
          <w:lang w:val="en-US"/>
        </w:rPr>
        <w:t>All members of the Board of Trustees</w:t>
      </w:r>
      <w:r w:rsidR="00A87303">
        <w:rPr>
          <w:szCs w:val="24"/>
          <w:lang w:val="en-US"/>
        </w:rPr>
        <w:t>/Management Committee</w:t>
      </w:r>
      <w:r w:rsidRPr="001142F8">
        <w:rPr>
          <w:color w:val="000000"/>
          <w:szCs w:val="24"/>
          <w:lang w:val="en-US"/>
        </w:rPr>
        <w:t xml:space="preserve"> and Senior Staff </w:t>
      </w:r>
      <w:r w:rsidR="00A87303">
        <w:rPr>
          <w:color w:val="000000"/>
          <w:szCs w:val="24"/>
          <w:lang w:val="en-US"/>
        </w:rPr>
        <w:t>will</w:t>
      </w:r>
      <w:r w:rsidRPr="001142F8">
        <w:rPr>
          <w:color w:val="000000"/>
          <w:szCs w:val="24"/>
          <w:lang w:val="en-US"/>
        </w:rPr>
        <w:t xml:space="preserve"> be offered and encouraged to take Equal Opportunities training</w:t>
      </w:r>
    </w:p>
    <w:p w:rsidR="000F4803" w:rsidRPr="001142F8" w:rsidRDefault="000F4803" w:rsidP="000F4803">
      <w:pPr>
        <w:numPr>
          <w:ilvl w:val="0"/>
          <w:numId w:val="4"/>
        </w:numPr>
        <w:ind w:left="1080"/>
        <w:rPr>
          <w:color w:val="000000"/>
          <w:szCs w:val="24"/>
          <w:lang w:val="en-US"/>
        </w:rPr>
      </w:pPr>
      <w:r w:rsidRPr="001142F8">
        <w:rPr>
          <w:color w:val="000000"/>
          <w:szCs w:val="24"/>
          <w:lang w:val="en-US"/>
        </w:rPr>
        <w:t>All members of selection and interview panels must have undertaken Equal Opportunities training</w:t>
      </w:r>
    </w:p>
    <w:p w:rsidR="000F4803" w:rsidRPr="001142F8" w:rsidRDefault="000F4803" w:rsidP="000F4803">
      <w:pPr>
        <w:numPr>
          <w:ilvl w:val="0"/>
          <w:numId w:val="4"/>
        </w:numPr>
        <w:ind w:left="1080"/>
        <w:rPr>
          <w:color w:val="000000"/>
          <w:szCs w:val="24"/>
          <w:lang w:val="en-US"/>
        </w:rPr>
      </w:pPr>
      <w:r w:rsidRPr="001142F8">
        <w:rPr>
          <w:color w:val="000000"/>
          <w:szCs w:val="24"/>
          <w:lang w:val="en-US"/>
        </w:rPr>
        <w:t>All vacancies shall be advertised widely using an appropriate variety of methods and positive action shall be taken to ensure that groups who are under-represented on the staff are aware of the vacancies and that applications from them are welcome</w:t>
      </w:r>
    </w:p>
    <w:p w:rsidR="000F4803" w:rsidRPr="001142F8" w:rsidRDefault="000F4803" w:rsidP="000F4803">
      <w:pPr>
        <w:numPr>
          <w:ilvl w:val="0"/>
          <w:numId w:val="4"/>
        </w:numPr>
        <w:ind w:left="1080"/>
        <w:rPr>
          <w:color w:val="000000"/>
          <w:szCs w:val="24"/>
          <w:lang w:val="en-US"/>
        </w:rPr>
      </w:pPr>
      <w:r w:rsidRPr="001142F8">
        <w:rPr>
          <w:color w:val="000000"/>
          <w:szCs w:val="24"/>
          <w:lang w:val="en-US"/>
        </w:rPr>
        <w:t xml:space="preserve">All vacancies </w:t>
      </w:r>
      <w:r w:rsidR="00A87303">
        <w:rPr>
          <w:color w:val="000000"/>
          <w:szCs w:val="24"/>
          <w:lang w:val="en-US"/>
        </w:rPr>
        <w:t>will</w:t>
      </w:r>
      <w:r w:rsidRPr="001142F8">
        <w:rPr>
          <w:color w:val="000000"/>
          <w:szCs w:val="24"/>
          <w:lang w:val="en-US"/>
        </w:rPr>
        <w:t xml:space="preserve"> be looked at to see whether they are suitable for a job share</w:t>
      </w:r>
    </w:p>
    <w:p w:rsidR="000F4803" w:rsidRPr="001142F8" w:rsidRDefault="000F4803" w:rsidP="000F4803">
      <w:pPr>
        <w:numPr>
          <w:ilvl w:val="0"/>
          <w:numId w:val="4"/>
        </w:numPr>
        <w:ind w:left="1080"/>
        <w:rPr>
          <w:color w:val="000000"/>
          <w:szCs w:val="24"/>
          <w:lang w:val="en-US"/>
        </w:rPr>
      </w:pPr>
      <w:r w:rsidRPr="001142F8">
        <w:rPr>
          <w:color w:val="000000"/>
          <w:szCs w:val="24"/>
          <w:lang w:val="en-US"/>
        </w:rPr>
        <w:t xml:space="preserve">Experience obtained from life, voluntary work, childcare and other caring responsibilities </w:t>
      </w:r>
      <w:r w:rsidR="00A87303">
        <w:rPr>
          <w:color w:val="000000"/>
          <w:szCs w:val="24"/>
          <w:lang w:val="en-US"/>
        </w:rPr>
        <w:t>will</w:t>
      </w:r>
      <w:r w:rsidRPr="001142F8">
        <w:rPr>
          <w:color w:val="000000"/>
          <w:szCs w:val="24"/>
          <w:lang w:val="en-US"/>
        </w:rPr>
        <w:t xml:space="preserve"> be rated as highly as experience from paid employment</w:t>
      </w:r>
    </w:p>
    <w:p w:rsidR="000F4803" w:rsidRPr="001142F8" w:rsidRDefault="00A87303" w:rsidP="000F4803">
      <w:pPr>
        <w:numPr>
          <w:ilvl w:val="0"/>
          <w:numId w:val="4"/>
        </w:numPr>
        <w:ind w:left="1080"/>
        <w:rPr>
          <w:color w:val="000000"/>
          <w:szCs w:val="24"/>
          <w:lang w:val="en-US"/>
        </w:rPr>
      </w:pPr>
      <w:r>
        <w:rPr>
          <w:color w:val="000000"/>
          <w:szCs w:val="24"/>
          <w:lang w:val="en-US"/>
        </w:rPr>
        <w:t xml:space="preserve">Where possible </w:t>
      </w:r>
      <w:r w:rsidR="000F4803" w:rsidRPr="001142F8">
        <w:rPr>
          <w:color w:val="000000"/>
          <w:szCs w:val="24"/>
          <w:lang w:val="en-US"/>
        </w:rPr>
        <w:t xml:space="preserve">interviews </w:t>
      </w:r>
      <w:r>
        <w:rPr>
          <w:color w:val="000000"/>
          <w:szCs w:val="24"/>
          <w:lang w:val="en-US"/>
        </w:rPr>
        <w:t xml:space="preserve">should </w:t>
      </w:r>
      <w:r w:rsidR="000F4803" w:rsidRPr="001142F8">
        <w:rPr>
          <w:color w:val="000000"/>
          <w:szCs w:val="24"/>
          <w:lang w:val="en-US"/>
        </w:rPr>
        <w:t xml:space="preserve"> be held in accessible buildings and appropriate assistance at </w:t>
      </w:r>
      <w:r>
        <w:rPr>
          <w:color w:val="000000"/>
          <w:szCs w:val="24"/>
          <w:lang w:val="en-US"/>
        </w:rPr>
        <w:t xml:space="preserve">the </w:t>
      </w:r>
      <w:r w:rsidR="000F4803" w:rsidRPr="001142F8">
        <w:rPr>
          <w:color w:val="000000"/>
          <w:szCs w:val="24"/>
          <w:lang w:val="en-US"/>
        </w:rPr>
        <w:t>interview given to disabled candidates where required</w:t>
      </w:r>
    </w:p>
    <w:p w:rsidR="000F4803" w:rsidRPr="001142F8" w:rsidRDefault="000F4803" w:rsidP="000F4803">
      <w:pPr>
        <w:numPr>
          <w:ilvl w:val="0"/>
          <w:numId w:val="4"/>
        </w:numPr>
        <w:ind w:left="1080"/>
        <w:rPr>
          <w:szCs w:val="24"/>
          <w:lang w:val="en-US"/>
        </w:rPr>
      </w:pPr>
      <w:r w:rsidRPr="001142F8">
        <w:rPr>
          <w:szCs w:val="24"/>
          <w:lang w:val="en-US"/>
        </w:rPr>
        <w:lastRenderedPageBreak/>
        <w:t xml:space="preserve">Interviewing </w:t>
      </w:r>
      <w:r w:rsidR="00A87303">
        <w:rPr>
          <w:szCs w:val="24"/>
          <w:lang w:val="en-US"/>
        </w:rPr>
        <w:t>will</w:t>
      </w:r>
      <w:r w:rsidRPr="001142F8">
        <w:rPr>
          <w:szCs w:val="24"/>
          <w:lang w:val="en-US"/>
        </w:rPr>
        <w:t xml:space="preserve"> be positive.  Aiming to find out what people need to enable them to do the job rather than any obstacles that might prevent them</w:t>
      </w:r>
    </w:p>
    <w:p w:rsidR="000F4803" w:rsidRPr="001142F8" w:rsidRDefault="000F4803" w:rsidP="000F4803">
      <w:pPr>
        <w:numPr>
          <w:ilvl w:val="0"/>
          <w:numId w:val="4"/>
        </w:numPr>
        <w:ind w:left="1080"/>
        <w:rPr>
          <w:szCs w:val="24"/>
          <w:lang w:val="en-US"/>
        </w:rPr>
      </w:pPr>
      <w:r w:rsidRPr="001142F8">
        <w:rPr>
          <w:szCs w:val="24"/>
          <w:lang w:val="en-US"/>
        </w:rPr>
        <w:t>When purchasing new equipment it should be, whenever possible, capable of being operated by people who are visually, aurally or mobility challenged</w:t>
      </w:r>
    </w:p>
    <w:p w:rsidR="000F4803" w:rsidRPr="001142F8" w:rsidRDefault="000F4803" w:rsidP="000F4803">
      <w:pPr>
        <w:numPr>
          <w:ilvl w:val="0"/>
          <w:numId w:val="4"/>
        </w:numPr>
        <w:ind w:left="1080"/>
        <w:rPr>
          <w:szCs w:val="24"/>
          <w:lang w:val="en-US"/>
        </w:rPr>
      </w:pPr>
      <w:r w:rsidRPr="001142F8">
        <w:rPr>
          <w:szCs w:val="24"/>
          <w:lang w:val="en-US"/>
        </w:rPr>
        <w:t xml:space="preserve">Racial and sexual harassment </w:t>
      </w:r>
      <w:r w:rsidR="00A87303">
        <w:rPr>
          <w:szCs w:val="24"/>
          <w:lang w:val="en-US"/>
        </w:rPr>
        <w:t>will</w:t>
      </w:r>
      <w:r w:rsidRPr="001142F8">
        <w:rPr>
          <w:szCs w:val="24"/>
          <w:lang w:val="en-US"/>
        </w:rPr>
        <w:t xml:space="preserve"> be treated as disciplinary offences.</w:t>
      </w:r>
    </w:p>
    <w:p w:rsidR="000F4803" w:rsidRPr="001142F8" w:rsidRDefault="000F4803" w:rsidP="000F4803">
      <w:pPr>
        <w:ind w:left="1080"/>
        <w:rPr>
          <w:szCs w:val="24"/>
          <w:lang w:val="en-US"/>
        </w:rPr>
      </w:pPr>
    </w:p>
    <w:p w:rsidR="000F4803" w:rsidRPr="001142F8" w:rsidRDefault="000F4803" w:rsidP="000F4803">
      <w:pPr>
        <w:rPr>
          <w:b/>
          <w:szCs w:val="24"/>
          <w:lang w:val="en-US"/>
        </w:rPr>
      </w:pPr>
      <w:r w:rsidRPr="001142F8">
        <w:rPr>
          <w:b/>
          <w:szCs w:val="24"/>
          <w:lang w:val="en-US"/>
        </w:rPr>
        <w:t>Volunteers</w:t>
      </w:r>
    </w:p>
    <w:p w:rsidR="000F4803" w:rsidRPr="001142F8" w:rsidRDefault="000F4803" w:rsidP="000F4803">
      <w:pPr>
        <w:rPr>
          <w:b/>
          <w:szCs w:val="24"/>
          <w:lang w:val="en-US"/>
        </w:rPr>
      </w:pPr>
    </w:p>
    <w:p w:rsidR="000F4803" w:rsidRPr="001142F8" w:rsidRDefault="00A87303" w:rsidP="000F4803">
      <w:pPr>
        <w:pStyle w:val="BodyTextIndent"/>
        <w:ind w:left="0" w:firstLine="0"/>
        <w:rPr>
          <w:rFonts w:ascii="Arial" w:hAnsi="Arial" w:cs="Arial"/>
          <w:sz w:val="24"/>
          <w:szCs w:val="24"/>
        </w:rPr>
      </w:pPr>
      <w:r w:rsidRPr="00A87303">
        <w:rPr>
          <w:rFonts w:ascii="Arial" w:hAnsi="Arial" w:cs="Arial"/>
          <w:b/>
          <w:sz w:val="24"/>
          <w:szCs w:val="24"/>
        </w:rPr>
        <w:t>{Name of Organisation}</w:t>
      </w:r>
      <w:r w:rsidRPr="001142F8">
        <w:rPr>
          <w:rFonts w:ascii="Arial" w:hAnsi="Arial" w:cs="Arial"/>
          <w:sz w:val="24"/>
          <w:szCs w:val="24"/>
        </w:rPr>
        <w:t xml:space="preserve"> </w:t>
      </w:r>
      <w:r w:rsidR="000F4803" w:rsidRPr="001142F8">
        <w:rPr>
          <w:rFonts w:ascii="Arial" w:hAnsi="Arial" w:cs="Arial"/>
          <w:sz w:val="24"/>
          <w:szCs w:val="24"/>
        </w:rPr>
        <w:t>recognises that everyone has the right to be a volunteer but not necessarily the right to do every sort of voluntary work.</w:t>
      </w:r>
    </w:p>
    <w:p w:rsidR="000F4803" w:rsidRPr="001142F8" w:rsidRDefault="000F4803" w:rsidP="000F4803">
      <w:pPr>
        <w:numPr>
          <w:ilvl w:val="0"/>
          <w:numId w:val="5"/>
        </w:numPr>
        <w:ind w:left="1080"/>
        <w:rPr>
          <w:szCs w:val="24"/>
          <w:lang w:val="en-US"/>
        </w:rPr>
      </w:pPr>
      <w:r w:rsidRPr="001142F8">
        <w:rPr>
          <w:szCs w:val="24"/>
          <w:lang w:val="en-US"/>
        </w:rPr>
        <w:t xml:space="preserve">Volunteers working directly for </w:t>
      </w:r>
      <w:r w:rsidR="00A0694B" w:rsidRPr="003B51A5">
        <w:rPr>
          <w:b/>
          <w:szCs w:val="24"/>
        </w:rPr>
        <w:t>{Name of Organisation}</w:t>
      </w:r>
      <w:r w:rsidR="00A0694B" w:rsidRPr="001142F8">
        <w:rPr>
          <w:szCs w:val="24"/>
        </w:rPr>
        <w:t xml:space="preserve"> </w:t>
      </w:r>
      <w:r w:rsidR="00A0694B">
        <w:rPr>
          <w:szCs w:val="24"/>
          <w:lang w:val="en-US"/>
        </w:rPr>
        <w:t>will</w:t>
      </w:r>
      <w:r w:rsidRPr="001142F8">
        <w:rPr>
          <w:szCs w:val="24"/>
          <w:lang w:val="en-US"/>
        </w:rPr>
        <w:t xml:space="preserve"> be given a role description and know to whom they are responsible</w:t>
      </w:r>
    </w:p>
    <w:p w:rsidR="000F4803" w:rsidRPr="001142F8" w:rsidRDefault="000F4803" w:rsidP="000F4803">
      <w:pPr>
        <w:numPr>
          <w:ilvl w:val="0"/>
          <w:numId w:val="5"/>
        </w:numPr>
        <w:ind w:left="1080"/>
        <w:rPr>
          <w:szCs w:val="24"/>
          <w:lang w:val="en-US"/>
        </w:rPr>
      </w:pPr>
      <w:r w:rsidRPr="001142F8">
        <w:rPr>
          <w:szCs w:val="24"/>
          <w:lang w:val="en-US"/>
        </w:rPr>
        <w:t xml:space="preserve">Volunteers </w:t>
      </w:r>
      <w:r w:rsidR="00A0694B">
        <w:rPr>
          <w:szCs w:val="24"/>
          <w:lang w:val="en-US"/>
        </w:rPr>
        <w:t>will</w:t>
      </w:r>
      <w:r w:rsidRPr="001142F8">
        <w:rPr>
          <w:szCs w:val="24"/>
          <w:lang w:val="en-US"/>
        </w:rPr>
        <w:t xml:space="preserve"> have the right to receive training</w:t>
      </w:r>
    </w:p>
    <w:p w:rsidR="000F4803" w:rsidRPr="001142F8" w:rsidRDefault="000F4803" w:rsidP="000F4803">
      <w:pPr>
        <w:numPr>
          <w:ilvl w:val="0"/>
          <w:numId w:val="5"/>
        </w:numPr>
        <w:ind w:left="1080"/>
        <w:rPr>
          <w:szCs w:val="24"/>
          <w:lang w:val="en-US"/>
        </w:rPr>
      </w:pPr>
      <w:r w:rsidRPr="001142F8">
        <w:rPr>
          <w:szCs w:val="24"/>
          <w:lang w:val="en-US"/>
        </w:rPr>
        <w:t xml:space="preserve">Volunteers are not members of staff and </w:t>
      </w:r>
      <w:r w:rsidR="00A0694B">
        <w:rPr>
          <w:szCs w:val="24"/>
          <w:lang w:val="en-US"/>
        </w:rPr>
        <w:t>will</w:t>
      </w:r>
      <w:r w:rsidRPr="001142F8">
        <w:rPr>
          <w:szCs w:val="24"/>
          <w:lang w:val="en-US"/>
        </w:rPr>
        <w:t xml:space="preserve"> not regard themselves as such </w:t>
      </w:r>
    </w:p>
    <w:p w:rsidR="000F4803" w:rsidRPr="001142F8" w:rsidRDefault="000F4803" w:rsidP="000F4803">
      <w:pPr>
        <w:numPr>
          <w:ilvl w:val="0"/>
          <w:numId w:val="5"/>
        </w:numPr>
        <w:ind w:left="1080"/>
        <w:rPr>
          <w:szCs w:val="24"/>
          <w:lang w:val="en-US"/>
        </w:rPr>
      </w:pPr>
      <w:r w:rsidRPr="001142F8">
        <w:rPr>
          <w:szCs w:val="24"/>
          <w:lang w:val="en-US"/>
        </w:rPr>
        <w:t xml:space="preserve">They </w:t>
      </w:r>
      <w:r w:rsidR="00A0694B">
        <w:rPr>
          <w:szCs w:val="24"/>
          <w:lang w:val="en-US"/>
        </w:rPr>
        <w:t>will</w:t>
      </w:r>
      <w:r w:rsidRPr="001142F8">
        <w:rPr>
          <w:szCs w:val="24"/>
          <w:lang w:val="en-US"/>
        </w:rPr>
        <w:t xml:space="preserve"> not be given tasks that the staff members do not like doing</w:t>
      </w:r>
    </w:p>
    <w:p w:rsidR="000F4803" w:rsidRPr="001142F8" w:rsidRDefault="000F4803" w:rsidP="000F4803">
      <w:pPr>
        <w:numPr>
          <w:ilvl w:val="0"/>
          <w:numId w:val="5"/>
        </w:numPr>
        <w:ind w:left="1080"/>
        <w:rPr>
          <w:szCs w:val="24"/>
          <w:lang w:val="en-US"/>
        </w:rPr>
      </w:pPr>
      <w:r w:rsidRPr="001142F8">
        <w:rPr>
          <w:szCs w:val="24"/>
          <w:lang w:val="en-US"/>
        </w:rPr>
        <w:t xml:space="preserve">They </w:t>
      </w:r>
      <w:r w:rsidR="00A0694B">
        <w:rPr>
          <w:szCs w:val="24"/>
          <w:lang w:val="en-US"/>
        </w:rPr>
        <w:t>will</w:t>
      </w:r>
      <w:r w:rsidRPr="001142F8">
        <w:rPr>
          <w:szCs w:val="24"/>
          <w:lang w:val="en-US"/>
        </w:rPr>
        <w:t xml:space="preserve"> not be expected to volunteer outside the hours they have agreed</w:t>
      </w:r>
    </w:p>
    <w:p w:rsidR="000F4803" w:rsidRPr="001142F8" w:rsidRDefault="000F4803" w:rsidP="000F4803">
      <w:pPr>
        <w:numPr>
          <w:ilvl w:val="0"/>
          <w:numId w:val="5"/>
        </w:numPr>
        <w:ind w:left="1080"/>
        <w:rPr>
          <w:szCs w:val="24"/>
          <w:lang w:val="en-US"/>
        </w:rPr>
      </w:pPr>
      <w:r w:rsidRPr="001142F8">
        <w:rPr>
          <w:szCs w:val="24"/>
          <w:lang w:val="en-US"/>
        </w:rPr>
        <w:t xml:space="preserve">Volunteers </w:t>
      </w:r>
      <w:r w:rsidR="00A0694B">
        <w:rPr>
          <w:szCs w:val="24"/>
          <w:lang w:val="en-US"/>
        </w:rPr>
        <w:t>will</w:t>
      </w:r>
      <w:r w:rsidRPr="001142F8">
        <w:rPr>
          <w:szCs w:val="24"/>
          <w:lang w:val="en-US"/>
        </w:rPr>
        <w:t xml:space="preserve"> never be out of pocket because of their voluntary work and all agreed expenses should be refunded swiftly</w:t>
      </w:r>
    </w:p>
    <w:p w:rsidR="000F4803" w:rsidRPr="001142F8" w:rsidRDefault="000F4803" w:rsidP="000F4803">
      <w:pPr>
        <w:numPr>
          <w:ilvl w:val="0"/>
          <w:numId w:val="5"/>
        </w:numPr>
        <w:ind w:left="1080"/>
        <w:rPr>
          <w:szCs w:val="24"/>
          <w:lang w:val="en-US"/>
        </w:rPr>
      </w:pPr>
      <w:r w:rsidRPr="001142F8">
        <w:rPr>
          <w:szCs w:val="24"/>
          <w:lang w:val="en-US"/>
        </w:rPr>
        <w:t xml:space="preserve">Volunteers </w:t>
      </w:r>
      <w:r w:rsidR="00A0694B">
        <w:rPr>
          <w:szCs w:val="24"/>
          <w:lang w:val="en-US"/>
        </w:rPr>
        <w:t>will not</w:t>
      </w:r>
      <w:r w:rsidRPr="001142F8">
        <w:rPr>
          <w:szCs w:val="24"/>
          <w:lang w:val="en-US"/>
        </w:rPr>
        <w:t xml:space="preserve"> be used to replace paid staff</w:t>
      </w:r>
    </w:p>
    <w:p w:rsidR="000F4803" w:rsidRPr="001142F8" w:rsidRDefault="000F4803" w:rsidP="000F4803">
      <w:pPr>
        <w:numPr>
          <w:ilvl w:val="0"/>
          <w:numId w:val="5"/>
        </w:numPr>
        <w:ind w:left="1080"/>
        <w:rPr>
          <w:b/>
          <w:szCs w:val="24"/>
          <w:lang w:val="en-US"/>
        </w:rPr>
      </w:pPr>
      <w:r w:rsidRPr="001142F8">
        <w:rPr>
          <w:szCs w:val="24"/>
          <w:lang w:val="en-US"/>
        </w:rPr>
        <w:t xml:space="preserve">Volunteers </w:t>
      </w:r>
      <w:r w:rsidR="00A0694B">
        <w:rPr>
          <w:szCs w:val="24"/>
          <w:lang w:val="en-US"/>
        </w:rPr>
        <w:t>will</w:t>
      </w:r>
      <w:r w:rsidRPr="001142F8">
        <w:rPr>
          <w:szCs w:val="24"/>
          <w:lang w:val="en-US"/>
        </w:rPr>
        <w:t xml:space="preserve"> be protected by insurance.</w:t>
      </w:r>
    </w:p>
    <w:p w:rsidR="000F4803" w:rsidRPr="001142F8" w:rsidRDefault="000F4803" w:rsidP="000F4803">
      <w:pPr>
        <w:ind w:left="360"/>
        <w:rPr>
          <w:b/>
          <w:szCs w:val="24"/>
          <w:lang w:val="en-US"/>
        </w:rPr>
      </w:pPr>
    </w:p>
    <w:p w:rsidR="000F4803" w:rsidRPr="001142F8" w:rsidRDefault="000F4803" w:rsidP="000F4803">
      <w:pPr>
        <w:pStyle w:val="BodyTextIndent3"/>
        <w:ind w:left="0"/>
        <w:rPr>
          <w:rFonts w:ascii="Arial" w:hAnsi="Arial" w:cs="Arial"/>
          <w:b/>
          <w:color w:val="000000"/>
          <w:szCs w:val="24"/>
        </w:rPr>
      </w:pPr>
      <w:r w:rsidRPr="001142F8">
        <w:rPr>
          <w:rFonts w:ascii="Arial" w:hAnsi="Arial" w:cs="Arial"/>
          <w:b/>
          <w:color w:val="000000"/>
          <w:szCs w:val="24"/>
        </w:rPr>
        <w:t>Equality Act 2010</w:t>
      </w:r>
    </w:p>
    <w:p w:rsidR="000F4803" w:rsidRPr="001142F8" w:rsidRDefault="000F4803" w:rsidP="000F4803">
      <w:pPr>
        <w:ind w:left="306"/>
        <w:rPr>
          <w:bCs/>
          <w:iCs/>
          <w:color w:val="000000"/>
          <w:szCs w:val="24"/>
        </w:rPr>
      </w:pPr>
    </w:p>
    <w:p w:rsidR="000F4803" w:rsidRPr="008B0EA1" w:rsidRDefault="000F4803" w:rsidP="000F4803">
      <w:pPr>
        <w:rPr>
          <w:b/>
          <w:color w:val="000000"/>
          <w:szCs w:val="24"/>
        </w:rPr>
      </w:pPr>
      <w:r w:rsidRPr="001142F8">
        <w:rPr>
          <w:color w:val="000000"/>
          <w:szCs w:val="24"/>
        </w:rPr>
        <w:t>The Act brought together into one piece of legislation and replaced all previous discrimination legislation.  It provides that a person shall not be discriminated against, i.e. treated less favourably, on grounds of  nine protected characteristics</w:t>
      </w:r>
      <w:r w:rsidRPr="001142F8">
        <w:rPr>
          <w:bCs/>
          <w:color w:val="000000"/>
          <w:szCs w:val="24"/>
        </w:rPr>
        <w:t xml:space="preserve"> These are </w:t>
      </w:r>
      <w:r w:rsidRPr="001142F8">
        <w:rPr>
          <w:rStyle w:val="copy"/>
          <w:rFonts w:cs="Arial"/>
          <w:color w:val="000000"/>
          <w:szCs w:val="24"/>
        </w:rPr>
        <w:t>age, disability, gender reassignment, marriage and civil partnership, pregnancy and maternity, race, religion or belief, sex, and sexual orientation.</w:t>
      </w:r>
    </w:p>
    <w:p w:rsidR="008B0EA1" w:rsidRDefault="008B0EA1" w:rsidP="000F4803">
      <w:pPr>
        <w:rPr>
          <w:color w:val="000000"/>
          <w:szCs w:val="24"/>
        </w:rPr>
      </w:pPr>
    </w:p>
    <w:p w:rsidR="000974C9" w:rsidRPr="001142F8" w:rsidRDefault="000974C9" w:rsidP="000F4803">
      <w:pPr>
        <w:rPr>
          <w:szCs w:val="24"/>
        </w:rPr>
      </w:pPr>
    </w:p>
    <w:sectPr w:rsidR="000974C9" w:rsidRPr="001142F8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0A2" w:rsidRDefault="009B30A2" w:rsidP="009B30A2">
      <w:r>
        <w:separator/>
      </w:r>
    </w:p>
  </w:endnote>
  <w:endnote w:type="continuationSeparator" w:id="0">
    <w:p w:rsidR="009B30A2" w:rsidRDefault="009B30A2" w:rsidP="009B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echnic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0A2" w:rsidRDefault="009D3C9A">
    <w:pPr>
      <w:pStyle w:val="Footer"/>
    </w:pPr>
    <w:r w:rsidRPr="009A0EFE">
      <w:rPr>
        <w:sz w:val="20"/>
        <w:szCs w:val="20"/>
      </w:rPr>
      <w:t>© 2017 Action4Youth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0A2" w:rsidRDefault="009B30A2" w:rsidP="009B30A2">
      <w:r>
        <w:separator/>
      </w:r>
    </w:p>
  </w:footnote>
  <w:footnote w:type="continuationSeparator" w:id="0">
    <w:p w:rsidR="009B30A2" w:rsidRDefault="009B30A2" w:rsidP="009B3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2950454"/>
      <w:docPartObj>
        <w:docPartGallery w:val="Watermarks"/>
        <w:docPartUnique/>
      </w:docPartObj>
    </w:sdtPr>
    <w:sdtEndPr/>
    <w:sdtContent>
      <w:p w:rsidR="009B30A2" w:rsidRDefault="009D3C9A">
        <w:pPr>
          <w:pStyle w:val="Header"/>
        </w:pPr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50D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1F36A7"/>
    <w:multiLevelType w:val="hybridMultilevel"/>
    <w:tmpl w:val="A5B0F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557858"/>
    <w:multiLevelType w:val="hybridMultilevel"/>
    <w:tmpl w:val="1CD464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1F4F0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1CE135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94E085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1A5"/>
    <w:rsid w:val="000974C9"/>
    <w:rsid w:val="000F4803"/>
    <w:rsid w:val="003B51A5"/>
    <w:rsid w:val="008B0EA1"/>
    <w:rsid w:val="00931CFB"/>
    <w:rsid w:val="009B30A2"/>
    <w:rsid w:val="009D3C9A"/>
    <w:rsid w:val="00A0694B"/>
    <w:rsid w:val="00A87303"/>
    <w:rsid w:val="00B339C1"/>
    <w:rsid w:val="00DA5867"/>
    <w:rsid w:val="00EC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8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B51A5"/>
    <w:pPr>
      <w:keepNext/>
      <w:outlineLvl w:val="0"/>
    </w:pPr>
    <w:rPr>
      <w:rFonts w:eastAsia="Times New Roman" w:cs="Times New Roman"/>
      <w:b/>
      <w:i/>
      <w:szCs w:val="20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48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48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51A5"/>
    <w:rPr>
      <w:rFonts w:eastAsia="Times New Roman" w:cs="Times New Roman"/>
      <w:b/>
      <w:i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931CF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F48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48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Indent">
    <w:name w:val="Body Text Indent"/>
    <w:basedOn w:val="Normal"/>
    <w:link w:val="BodyTextIndentChar"/>
    <w:rsid w:val="000F4803"/>
    <w:pPr>
      <w:ind w:left="709" w:hanging="425"/>
    </w:pPr>
    <w:rPr>
      <w:rFonts w:ascii="Times New Roman" w:eastAsia="Times New Roman" w:hAnsi="Times New Roman" w:cs="Times New Roman"/>
      <w:snapToGrid w:val="0"/>
      <w:sz w:val="20"/>
      <w:szCs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0F4803"/>
    <w:rPr>
      <w:rFonts w:ascii="Times New Roman" w:eastAsia="Times New Roman" w:hAnsi="Times New Roman" w:cs="Times New Roman"/>
      <w:snapToGrid w:val="0"/>
      <w:sz w:val="20"/>
      <w:szCs w:val="20"/>
      <w:lang w:eastAsia="en-GB"/>
    </w:rPr>
  </w:style>
  <w:style w:type="paragraph" w:styleId="BodyTextIndent2">
    <w:name w:val="Body Text Indent 2"/>
    <w:basedOn w:val="Normal"/>
    <w:link w:val="BodyTextIndent2Char"/>
    <w:rsid w:val="000F4803"/>
    <w:pPr>
      <w:ind w:left="720"/>
      <w:jc w:val="both"/>
    </w:pPr>
    <w:rPr>
      <w:rFonts w:ascii="Technical" w:eastAsia="Times New Roman" w:hAnsi="Technical" w:cs="Times New Roman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F4803"/>
    <w:rPr>
      <w:rFonts w:ascii="Technical" w:eastAsia="Times New Roman" w:hAnsi="Technical" w:cs="Times New Roman"/>
      <w:sz w:val="28"/>
      <w:szCs w:val="20"/>
    </w:rPr>
  </w:style>
  <w:style w:type="paragraph" w:styleId="BodyTextIndent3">
    <w:name w:val="Body Text Indent 3"/>
    <w:basedOn w:val="Normal"/>
    <w:link w:val="BodyTextIndent3Char"/>
    <w:rsid w:val="000F4803"/>
    <w:pPr>
      <w:ind w:left="720"/>
    </w:pPr>
    <w:rPr>
      <w:rFonts w:ascii="Tahoma" w:eastAsia="Times New Roman" w:hAnsi="Tahoma" w:cs="Tahoma"/>
      <w:bCs/>
      <w:iCs/>
      <w:szCs w:val="20"/>
      <w:lang w:eastAsia="en-GB"/>
    </w:rPr>
  </w:style>
  <w:style w:type="character" w:customStyle="1" w:styleId="BodyTextIndent3Char">
    <w:name w:val="Body Text Indent 3 Char"/>
    <w:basedOn w:val="DefaultParagraphFont"/>
    <w:link w:val="BodyTextIndent3"/>
    <w:rsid w:val="000F4803"/>
    <w:rPr>
      <w:rFonts w:ascii="Tahoma" w:eastAsia="Times New Roman" w:hAnsi="Tahoma" w:cs="Tahoma"/>
      <w:bCs/>
      <w:iCs/>
      <w:szCs w:val="20"/>
      <w:lang w:eastAsia="en-GB"/>
    </w:rPr>
  </w:style>
  <w:style w:type="character" w:customStyle="1" w:styleId="copy">
    <w:name w:val="copy"/>
    <w:rsid w:val="000F4803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9B30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0A2"/>
  </w:style>
  <w:style w:type="paragraph" w:styleId="Footer">
    <w:name w:val="footer"/>
    <w:basedOn w:val="Normal"/>
    <w:link w:val="FooterChar"/>
    <w:uiPriority w:val="99"/>
    <w:unhideWhenUsed/>
    <w:rsid w:val="009B30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0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8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B51A5"/>
    <w:pPr>
      <w:keepNext/>
      <w:outlineLvl w:val="0"/>
    </w:pPr>
    <w:rPr>
      <w:rFonts w:eastAsia="Times New Roman" w:cs="Times New Roman"/>
      <w:b/>
      <w:i/>
      <w:szCs w:val="20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48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48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51A5"/>
    <w:rPr>
      <w:rFonts w:eastAsia="Times New Roman" w:cs="Times New Roman"/>
      <w:b/>
      <w:i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931CF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F48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48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Indent">
    <w:name w:val="Body Text Indent"/>
    <w:basedOn w:val="Normal"/>
    <w:link w:val="BodyTextIndentChar"/>
    <w:rsid w:val="000F4803"/>
    <w:pPr>
      <w:ind w:left="709" w:hanging="425"/>
    </w:pPr>
    <w:rPr>
      <w:rFonts w:ascii="Times New Roman" w:eastAsia="Times New Roman" w:hAnsi="Times New Roman" w:cs="Times New Roman"/>
      <w:snapToGrid w:val="0"/>
      <w:sz w:val="20"/>
      <w:szCs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0F4803"/>
    <w:rPr>
      <w:rFonts w:ascii="Times New Roman" w:eastAsia="Times New Roman" w:hAnsi="Times New Roman" w:cs="Times New Roman"/>
      <w:snapToGrid w:val="0"/>
      <w:sz w:val="20"/>
      <w:szCs w:val="20"/>
      <w:lang w:eastAsia="en-GB"/>
    </w:rPr>
  </w:style>
  <w:style w:type="paragraph" w:styleId="BodyTextIndent2">
    <w:name w:val="Body Text Indent 2"/>
    <w:basedOn w:val="Normal"/>
    <w:link w:val="BodyTextIndent2Char"/>
    <w:rsid w:val="000F4803"/>
    <w:pPr>
      <w:ind w:left="720"/>
      <w:jc w:val="both"/>
    </w:pPr>
    <w:rPr>
      <w:rFonts w:ascii="Technical" w:eastAsia="Times New Roman" w:hAnsi="Technical" w:cs="Times New Roman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F4803"/>
    <w:rPr>
      <w:rFonts w:ascii="Technical" w:eastAsia="Times New Roman" w:hAnsi="Technical" w:cs="Times New Roman"/>
      <w:sz w:val="28"/>
      <w:szCs w:val="20"/>
    </w:rPr>
  </w:style>
  <w:style w:type="paragraph" w:styleId="BodyTextIndent3">
    <w:name w:val="Body Text Indent 3"/>
    <w:basedOn w:val="Normal"/>
    <w:link w:val="BodyTextIndent3Char"/>
    <w:rsid w:val="000F4803"/>
    <w:pPr>
      <w:ind w:left="720"/>
    </w:pPr>
    <w:rPr>
      <w:rFonts w:ascii="Tahoma" w:eastAsia="Times New Roman" w:hAnsi="Tahoma" w:cs="Tahoma"/>
      <w:bCs/>
      <w:iCs/>
      <w:szCs w:val="20"/>
      <w:lang w:eastAsia="en-GB"/>
    </w:rPr>
  </w:style>
  <w:style w:type="character" w:customStyle="1" w:styleId="BodyTextIndent3Char">
    <w:name w:val="Body Text Indent 3 Char"/>
    <w:basedOn w:val="DefaultParagraphFont"/>
    <w:link w:val="BodyTextIndent3"/>
    <w:rsid w:val="000F4803"/>
    <w:rPr>
      <w:rFonts w:ascii="Tahoma" w:eastAsia="Times New Roman" w:hAnsi="Tahoma" w:cs="Tahoma"/>
      <w:bCs/>
      <w:iCs/>
      <w:szCs w:val="20"/>
      <w:lang w:eastAsia="en-GB"/>
    </w:rPr>
  </w:style>
  <w:style w:type="character" w:customStyle="1" w:styleId="copy">
    <w:name w:val="copy"/>
    <w:rsid w:val="000F4803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9B30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0A2"/>
  </w:style>
  <w:style w:type="paragraph" w:styleId="Footer">
    <w:name w:val="footer"/>
    <w:basedOn w:val="Normal"/>
    <w:link w:val="FooterChar"/>
    <w:uiPriority w:val="99"/>
    <w:unhideWhenUsed/>
    <w:rsid w:val="009B30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3</cp:revision>
  <dcterms:created xsi:type="dcterms:W3CDTF">2016-11-21T15:22:00Z</dcterms:created>
  <dcterms:modified xsi:type="dcterms:W3CDTF">2017-01-31T09:49:00Z</dcterms:modified>
</cp:coreProperties>
</file>